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17" w:rsidRDefault="00E12017" w:rsidP="00E12017">
      <w:pPr>
        <w:jc w:val="center"/>
        <w:rPr>
          <w:b/>
          <w:szCs w:val="28"/>
        </w:rPr>
      </w:pPr>
      <w:r>
        <w:rPr>
          <w:b/>
          <w:szCs w:val="28"/>
        </w:rPr>
        <w:t xml:space="preserve">БЮДЖЕТНОЕ ОБЩЕОБРАЗОВАТЕЛЬНОЕ УЧРЕЖДЕНИЕ </w:t>
      </w:r>
    </w:p>
    <w:p w:rsidR="00E12017" w:rsidRDefault="00E12017" w:rsidP="00E12017">
      <w:pPr>
        <w:jc w:val="center"/>
        <w:rPr>
          <w:b/>
          <w:szCs w:val="28"/>
        </w:rPr>
      </w:pPr>
      <w:r>
        <w:rPr>
          <w:b/>
          <w:szCs w:val="28"/>
        </w:rPr>
        <w:t>ТРОСНЯНСКОГО РАЙОНА ОРЛОВСКОЙ ОБЛАСТИ</w:t>
      </w:r>
    </w:p>
    <w:p w:rsidR="00E12017" w:rsidRDefault="00E12017" w:rsidP="00E12017">
      <w:pPr>
        <w:rPr>
          <w:b/>
          <w:szCs w:val="28"/>
        </w:rPr>
      </w:pPr>
      <w:r>
        <w:rPr>
          <w:b/>
          <w:szCs w:val="28"/>
        </w:rPr>
        <w:t>«СОМОВСКАЯ ОСНОВНАЯ ОБЩЕОБРАЗОВАТЕЛЬНАЯ ШКОЛА»</w:t>
      </w:r>
    </w:p>
    <w:p w:rsidR="00E12017" w:rsidRDefault="00E12017" w:rsidP="00E12017">
      <w:pPr>
        <w:jc w:val="center"/>
        <w:rPr>
          <w:i/>
          <w:szCs w:val="28"/>
        </w:rPr>
      </w:pPr>
      <w:r>
        <w:rPr>
          <w:i/>
          <w:szCs w:val="28"/>
        </w:rPr>
        <w:t xml:space="preserve">БОУ </w:t>
      </w:r>
      <w:proofErr w:type="gramStart"/>
      <w:r>
        <w:rPr>
          <w:i/>
          <w:szCs w:val="28"/>
        </w:rPr>
        <w:t>ТР</w:t>
      </w:r>
      <w:proofErr w:type="gramEnd"/>
      <w:r>
        <w:rPr>
          <w:i/>
          <w:szCs w:val="28"/>
        </w:rPr>
        <w:t xml:space="preserve"> ОО «Сомовская ООШ»</w:t>
      </w:r>
    </w:p>
    <w:p w:rsidR="00E12017" w:rsidRDefault="00E12017" w:rsidP="00E12017">
      <w:pPr>
        <w:pStyle w:val="5"/>
        <w:spacing w:line="36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100965</wp:posOffset>
                </wp:positionV>
                <wp:extent cx="58521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7.95pt" to="462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E12017" w:rsidRDefault="00E12017" w:rsidP="00E12017">
      <w:pPr>
        <w:pStyle w:val="5"/>
        <w:spacing w:line="360" w:lineRule="auto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К А З</w:t>
      </w:r>
    </w:p>
    <w:p w:rsidR="00E12017" w:rsidRDefault="00E12017" w:rsidP="00E12017">
      <w:pPr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«08» января  </w:t>
      </w:r>
      <w:r>
        <w:rPr>
          <w:b/>
        </w:rPr>
        <w:t xml:space="preserve">2024 г.                                        № </w:t>
      </w:r>
      <w:r>
        <w:rPr>
          <w:b/>
        </w:rPr>
        <w:t>1-О</w:t>
      </w:r>
      <w:bookmarkStart w:id="0" w:name="_GoBack"/>
      <w:bookmarkEnd w:id="0"/>
    </w:p>
    <w:p w:rsidR="00E12017" w:rsidRDefault="00E12017" w:rsidP="00E12017">
      <w:pPr>
        <w:jc w:val="center"/>
        <w:rPr>
          <w:b/>
          <w:szCs w:val="28"/>
        </w:rPr>
      </w:pPr>
    </w:p>
    <w:p w:rsidR="00E12017" w:rsidRDefault="00E12017" w:rsidP="00E12017">
      <w:pPr>
        <w:jc w:val="both"/>
        <w:rPr>
          <w:b/>
          <w:szCs w:val="28"/>
        </w:rPr>
      </w:pPr>
      <w:r>
        <w:rPr>
          <w:b/>
          <w:szCs w:val="28"/>
        </w:rPr>
        <w:t xml:space="preserve">О работе с </w:t>
      </w:r>
      <w:proofErr w:type="gramStart"/>
      <w:r>
        <w:rPr>
          <w:b/>
          <w:szCs w:val="28"/>
        </w:rPr>
        <w:t>неуспевающими</w:t>
      </w:r>
      <w:proofErr w:type="gramEnd"/>
      <w:r>
        <w:rPr>
          <w:b/>
          <w:szCs w:val="28"/>
        </w:rPr>
        <w:t xml:space="preserve"> и слабоуспевающими обучающимися</w:t>
      </w:r>
    </w:p>
    <w:p w:rsidR="00E12017" w:rsidRDefault="00E12017" w:rsidP="00E12017">
      <w:pPr>
        <w:jc w:val="both"/>
        <w:rPr>
          <w:szCs w:val="28"/>
        </w:rPr>
      </w:pPr>
      <w:r>
        <w:rPr>
          <w:szCs w:val="28"/>
        </w:rPr>
        <w:t xml:space="preserve">   В соответствии со ст. 28 Федерального закона № 273-ФЗ от 29.12.2012 г. «Об образовании в Российской Федерации», в целях качественного освоения образовательных программ и </w:t>
      </w:r>
      <w:proofErr w:type="gramStart"/>
      <w:r>
        <w:rPr>
          <w:szCs w:val="28"/>
        </w:rPr>
        <w:t>принятия</w:t>
      </w:r>
      <w:proofErr w:type="gramEnd"/>
      <w:r>
        <w:rPr>
          <w:szCs w:val="28"/>
        </w:rPr>
        <w:t xml:space="preserve"> комплексных мер, направленных на повышение качества образовательных результатов обучающихся, получивших неудовлетворительные отметки по результатам второй учебной четверти 2023- 2024 учебного года </w:t>
      </w:r>
    </w:p>
    <w:p w:rsidR="00E12017" w:rsidRDefault="00E12017" w:rsidP="00E12017">
      <w:pPr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к а з ы в а ю:</w:t>
      </w:r>
    </w:p>
    <w:p w:rsidR="00E12017" w:rsidRDefault="00E12017" w:rsidP="00E12017">
      <w:pPr>
        <w:pStyle w:val="a3"/>
        <w:numPr>
          <w:ilvl w:val="0"/>
          <w:numId w:val="1"/>
        </w:numPr>
        <w:ind w:left="360"/>
        <w:jc w:val="both"/>
        <w:rPr>
          <w:szCs w:val="28"/>
        </w:rPr>
      </w:pPr>
      <w:r>
        <w:rPr>
          <w:szCs w:val="28"/>
        </w:rPr>
        <w:t xml:space="preserve">Учителю русского языка и литературы, классному руководителю 5 класса, педагогу - </w:t>
      </w:r>
      <w:proofErr w:type="spellStart"/>
      <w:r>
        <w:rPr>
          <w:szCs w:val="28"/>
        </w:rPr>
        <w:t>психологуЧистяковой</w:t>
      </w:r>
      <w:proofErr w:type="spellEnd"/>
      <w:r>
        <w:rPr>
          <w:szCs w:val="28"/>
        </w:rPr>
        <w:t xml:space="preserve"> О.М.:</w:t>
      </w:r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proofErr w:type="gramStart"/>
      <w:r>
        <w:rPr>
          <w:szCs w:val="28"/>
        </w:rPr>
        <w:t>Обеспечить своевременную педагогическую поддержку обучающемуся, получившему неудовлетворительную отметку по предмету «Русский язык»;</w:t>
      </w:r>
      <w:proofErr w:type="gramEnd"/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t xml:space="preserve">Разработать План мероприятий («дорожную карту») по работе с </w:t>
      </w:r>
      <w:proofErr w:type="gramStart"/>
      <w:r>
        <w:rPr>
          <w:szCs w:val="28"/>
        </w:rPr>
        <w:t>неуспевающим</w:t>
      </w:r>
      <w:proofErr w:type="gramEnd"/>
      <w:r>
        <w:rPr>
          <w:szCs w:val="28"/>
        </w:rPr>
        <w:t xml:space="preserve"> обучающимся» в срок до 10 января 2024 года;</w:t>
      </w:r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t xml:space="preserve">Составить график консультаций с </w:t>
      </w:r>
      <w:proofErr w:type="spellStart"/>
      <w:r>
        <w:rPr>
          <w:szCs w:val="28"/>
        </w:rPr>
        <w:t>неуспевающм</w:t>
      </w:r>
      <w:proofErr w:type="spellEnd"/>
      <w:r>
        <w:rPr>
          <w:szCs w:val="28"/>
        </w:rPr>
        <w:t xml:space="preserve"> / </w:t>
      </w:r>
      <w:proofErr w:type="gramStart"/>
      <w:r>
        <w:rPr>
          <w:szCs w:val="28"/>
        </w:rPr>
        <w:t>испытывающим</w:t>
      </w:r>
      <w:proofErr w:type="gramEnd"/>
      <w:r>
        <w:rPr>
          <w:szCs w:val="28"/>
        </w:rPr>
        <w:t xml:space="preserve"> трудности в освоении предмета в срок до 10 января 2024 года;</w:t>
      </w:r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t xml:space="preserve">Своевременно фиксировать проводимую работу с </w:t>
      </w:r>
      <w:proofErr w:type="gramStart"/>
      <w:r>
        <w:rPr>
          <w:szCs w:val="28"/>
        </w:rPr>
        <w:t>неуспевающим</w:t>
      </w:r>
      <w:proofErr w:type="gramEnd"/>
      <w:r>
        <w:rPr>
          <w:szCs w:val="28"/>
        </w:rPr>
        <w:t xml:space="preserve"> / испытывающим трудности в освоении предмета «Русский язык»; </w:t>
      </w:r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t>Поддерживать взаимосвязь с родителями неуспешных / слабоуспевающих обучающихся, своевременно информируя их о неудовлетворительных отметках, получивших по предмету (предметам), о трудностях в обучении и о мерах педагогической поддержки</w:t>
      </w:r>
      <w:proofErr w:type="gramStart"/>
      <w:r>
        <w:rPr>
          <w:szCs w:val="28"/>
        </w:rPr>
        <w:t>;;</w:t>
      </w:r>
      <w:proofErr w:type="gramEnd"/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t xml:space="preserve">Своевременно информировать старшего методиста школы </w:t>
      </w:r>
      <w:proofErr w:type="spellStart"/>
      <w:r>
        <w:rPr>
          <w:szCs w:val="28"/>
        </w:rPr>
        <w:t>Солодкову</w:t>
      </w:r>
      <w:proofErr w:type="spellEnd"/>
      <w:r>
        <w:rPr>
          <w:szCs w:val="28"/>
        </w:rPr>
        <w:t xml:space="preserve"> Л.Ю. о </w:t>
      </w:r>
      <w:proofErr w:type="gramStart"/>
      <w:r>
        <w:rPr>
          <w:szCs w:val="28"/>
        </w:rPr>
        <w:t>неуспевающих</w:t>
      </w:r>
      <w:proofErr w:type="gramEnd"/>
      <w:r>
        <w:rPr>
          <w:szCs w:val="28"/>
        </w:rPr>
        <w:t xml:space="preserve"> / слабоуспевающих обучающихся;</w:t>
      </w:r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t xml:space="preserve">Организовать проведение встречи с родителями и занятия психолога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неуспевающими / слабоуспевающими обучающимися;</w:t>
      </w:r>
    </w:p>
    <w:p w:rsidR="00E12017" w:rsidRDefault="00E12017" w:rsidP="00E12017">
      <w:pPr>
        <w:pStyle w:val="a3"/>
        <w:ind w:left="1080"/>
        <w:jc w:val="both"/>
        <w:rPr>
          <w:szCs w:val="28"/>
        </w:rPr>
      </w:pPr>
    </w:p>
    <w:p w:rsidR="00E12017" w:rsidRDefault="00E12017" w:rsidP="00E12017">
      <w:pPr>
        <w:pStyle w:val="a3"/>
        <w:numPr>
          <w:ilvl w:val="0"/>
          <w:numId w:val="1"/>
        </w:numPr>
        <w:ind w:left="360"/>
        <w:jc w:val="both"/>
        <w:rPr>
          <w:szCs w:val="28"/>
        </w:rPr>
      </w:pPr>
      <w:r>
        <w:rPr>
          <w:szCs w:val="28"/>
        </w:rPr>
        <w:t>Руководителю школьного методического объединения Митрофановой Н.Н.:</w:t>
      </w:r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t xml:space="preserve">Посетить уроки русского языка учителя – предметника Чистяковой О.М., с целью оказания адресной помощи и выявления причин и условий </w:t>
      </w:r>
      <w:proofErr w:type="spellStart"/>
      <w:r>
        <w:rPr>
          <w:szCs w:val="28"/>
        </w:rPr>
        <w:t>неуспешности</w:t>
      </w:r>
      <w:proofErr w:type="spellEnd"/>
      <w:r>
        <w:rPr>
          <w:szCs w:val="28"/>
        </w:rPr>
        <w:t xml:space="preserve"> обучающихся в срок до 31 января 2024 года;</w:t>
      </w:r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lastRenderedPageBreak/>
        <w:t>Составить аналитический отчёт по взаимодействию с учителем – предметником, родителями и обучающимися, имеющими трудности в обучении предмета «Русский язык»;</w:t>
      </w:r>
    </w:p>
    <w:p w:rsidR="00E12017" w:rsidRDefault="00E12017" w:rsidP="00E12017">
      <w:pPr>
        <w:pStyle w:val="a3"/>
        <w:numPr>
          <w:ilvl w:val="1"/>
          <w:numId w:val="1"/>
        </w:numPr>
        <w:ind w:left="1080"/>
        <w:jc w:val="both"/>
        <w:rPr>
          <w:szCs w:val="28"/>
        </w:rPr>
      </w:pPr>
      <w:r>
        <w:rPr>
          <w:szCs w:val="28"/>
        </w:rPr>
        <w:t xml:space="preserve">Провести заседание Школьного методического объединения учителей, с целью выявления и устранения причин и условий, </w:t>
      </w:r>
      <w:proofErr w:type="spellStart"/>
      <w:r>
        <w:rPr>
          <w:szCs w:val="28"/>
        </w:rPr>
        <w:t>неуспешности</w:t>
      </w:r>
      <w:proofErr w:type="spellEnd"/>
      <w:r>
        <w:rPr>
          <w:szCs w:val="28"/>
        </w:rPr>
        <w:t xml:space="preserve"> обучающегося и оказания необходимой помощи…  </w:t>
      </w:r>
    </w:p>
    <w:p w:rsidR="00E12017" w:rsidRDefault="00E12017" w:rsidP="00E12017">
      <w:pPr>
        <w:pStyle w:val="a3"/>
        <w:numPr>
          <w:ilvl w:val="0"/>
          <w:numId w:val="1"/>
        </w:numPr>
        <w:tabs>
          <w:tab w:val="left" w:pos="9072"/>
        </w:tabs>
        <w:jc w:val="both"/>
        <w:rPr>
          <w:szCs w:val="28"/>
        </w:rPr>
      </w:pPr>
      <w:r>
        <w:rPr>
          <w:szCs w:val="28"/>
        </w:rPr>
        <w:t>Ознакомить с данным приказом всех учителей и классных руководителей под подпись в срок до 09.01.2024 г.</w:t>
      </w:r>
    </w:p>
    <w:p w:rsidR="00E12017" w:rsidRDefault="00E12017" w:rsidP="00E12017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приказа возложить на старшего методиста школы </w:t>
      </w:r>
      <w:proofErr w:type="spellStart"/>
      <w:r>
        <w:rPr>
          <w:szCs w:val="28"/>
        </w:rPr>
        <w:t>Солодкову</w:t>
      </w:r>
      <w:proofErr w:type="spellEnd"/>
      <w:r>
        <w:rPr>
          <w:szCs w:val="28"/>
        </w:rPr>
        <w:t xml:space="preserve"> Л.Ю.</w:t>
      </w:r>
    </w:p>
    <w:p w:rsidR="00E12017" w:rsidRDefault="00E12017" w:rsidP="00E12017">
      <w:pPr>
        <w:pStyle w:val="a3"/>
        <w:jc w:val="both"/>
        <w:outlineLvl w:val="0"/>
        <w:rPr>
          <w:szCs w:val="28"/>
        </w:rPr>
      </w:pPr>
      <w:r>
        <w:rPr>
          <w:szCs w:val="28"/>
        </w:rPr>
        <w:t xml:space="preserve">           Директор школы:                                     Шигина Т.А.</w:t>
      </w:r>
    </w:p>
    <w:p w:rsidR="00E12017" w:rsidRDefault="00E12017" w:rsidP="00E12017">
      <w:pPr>
        <w:pStyle w:val="a3"/>
        <w:jc w:val="both"/>
        <w:outlineLvl w:val="0"/>
        <w:rPr>
          <w:szCs w:val="28"/>
        </w:rPr>
      </w:pPr>
    </w:p>
    <w:p w:rsidR="00E12017" w:rsidRDefault="00E12017" w:rsidP="00E12017">
      <w:pPr>
        <w:pStyle w:val="a3"/>
        <w:tabs>
          <w:tab w:val="left" w:pos="6000"/>
        </w:tabs>
        <w:jc w:val="both"/>
        <w:outlineLvl w:val="0"/>
        <w:rPr>
          <w:szCs w:val="28"/>
        </w:rPr>
      </w:pPr>
      <w:r>
        <w:rPr>
          <w:szCs w:val="28"/>
        </w:rPr>
        <w:t xml:space="preserve">С приказом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ab/>
        <w:t xml:space="preserve">     Солодкова Л.Ю.</w:t>
      </w:r>
    </w:p>
    <w:p w:rsidR="00E12017" w:rsidRDefault="00E12017" w:rsidP="00E12017">
      <w:pPr>
        <w:pStyle w:val="a3"/>
        <w:tabs>
          <w:tab w:val="left" w:pos="60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            и согласны:       </w:t>
      </w:r>
      <w:r>
        <w:rPr>
          <w:szCs w:val="28"/>
        </w:rPr>
        <w:tab/>
        <w:t xml:space="preserve">     Митрофанова Н.Н.</w:t>
      </w:r>
    </w:p>
    <w:p w:rsidR="00E12017" w:rsidRDefault="00E12017" w:rsidP="00E12017">
      <w:pPr>
        <w:tabs>
          <w:tab w:val="left" w:pos="6000"/>
        </w:tabs>
        <w:ind w:left="6372"/>
        <w:jc w:val="both"/>
        <w:outlineLvl w:val="0"/>
        <w:rPr>
          <w:szCs w:val="28"/>
        </w:rPr>
      </w:pPr>
      <w:r>
        <w:rPr>
          <w:szCs w:val="28"/>
        </w:rPr>
        <w:t>Чистякова О.М.</w:t>
      </w:r>
    </w:p>
    <w:p w:rsidR="00E12017" w:rsidRDefault="00E12017" w:rsidP="00E12017">
      <w:pPr>
        <w:tabs>
          <w:tab w:val="left" w:pos="6000"/>
        </w:tabs>
        <w:ind w:left="6372"/>
        <w:jc w:val="both"/>
        <w:outlineLvl w:val="0"/>
        <w:rPr>
          <w:szCs w:val="28"/>
        </w:rPr>
      </w:pPr>
      <w:proofErr w:type="spellStart"/>
      <w:r>
        <w:rPr>
          <w:szCs w:val="28"/>
        </w:rPr>
        <w:t>Базарнов</w:t>
      </w:r>
      <w:proofErr w:type="spellEnd"/>
      <w:r>
        <w:rPr>
          <w:szCs w:val="28"/>
        </w:rPr>
        <w:t xml:space="preserve"> Н.Г.</w:t>
      </w:r>
    </w:p>
    <w:p w:rsidR="00E12017" w:rsidRDefault="00E12017" w:rsidP="00E12017">
      <w:pPr>
        <w:tabs>
          <w:tab w:val="left" w:pos="6000"/>
        </w:tabs>
        <w:ind w:left="6372"/>
        <w:jc w:val="both"/>
        <w:outlineLvl w:val="0"/>
        <w:rPr>
          <w:szCs w:val="28"/>
        </w:rPr>
      </w:pPr>
      <w:r>
        <w:rPr>
          <w:szCs w:val="28"/>
        </w:rPr>
        <w:t>Антонова В.А.</w:t>
      </w:r>
    </w:p>
    <w:p w:rsidR="00E12017" w:rsidRDefault="00E12017" w:rsidP="00E12017">
      <w:pPr>
        <w:tabs>
          <w:tab w:val="left" w:pos="6000"/>
        </w:tabs>
        <w:ind w:left="6372"/>
        <w:jc w:val="both"/>
        <w:outlineLvl w:val="0"/>
        <w:rPr>
          <w:szCs w:val="28"/>
        </w:rPr>
      </w:pPr>
      <w:r>
        <w:rPr>
          <w:szCs w:val="28"/>
        </w:rPr>
        <w:t>Спиридонова Т.П.</w:t>
      </w:r>
    </w:p>
    <w:p w:rsidR="00E12017" w:rsidRDefault="00E12017" w:rsidP="00E12017">
      <w:pPr>
        <w:tabs>
          <w:tab w:val="left" w:pos="6000"/>
        </w:tabs>
        <w:ind w:left="6372"/>
        <w:jc w:val="both"/>
        <w:outlineLvl w:val="0"/>
        <w:rPr>
          <w:szCs w:val="28"/>
        </w:rPr>
      </w:pPr>
      <w:r>
        <w:rPr>
          <w:szCs w:val="28"/>
        </w:rPr>
        <w:t>Солодкова В.В.</w:t>
      </w:r>
    </w:p>
    <w:p w:rsidR="00E12017" w:rsidRDefault="00E12017" w:rsidP="00E12017">
      <w:pPr>
        <w:tabs>
          <w:tab w:val="left" w:pos="60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proofErr w:type="spellStart"/>
      <w:r>
        <w:rPr>
          <w:szCs w:val="28"/>
        </w:rPr>
        <w:t>Полосухина</w:t>
      </w:r>
      <w:proofErr w:type="spellEnd"/>
      <w:r>
        <w:rPr>
          <w:szCs w:val="28"/>
        </w:rPr>
        <w:t xml:space="preserve"> Г.И.</w:t>
      </w:r>
    </w:p>
    <w:p w:rsidR="00E12017" w:rsidRDefault="00E12017" w:rsidP="00E12017">
      <w:pPr>
        <w:pStyle w:val="a3"/>
        <w:tabs>
          <w:tab w:val="left" w:pos="6000"/>
        </w:tabs>
        <w:jc w:val="both"/>
        <w:outlineLvl w:val="0"/>
        <w:rPr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rPr>
          <w:b/>
          <w:szCs w:val="28"/>
        </w:rPr>
      </w:pPr>
    </w:p>
    <w:p w:rsidR="00E12017" w:rsidRDefault="00E12017" w:rsidP="00E12017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Лист работы с </w:t>
      </w:r>
      <w:proofErr w:type="gramStart"/>
      <w:r>
        <w:rPr>
          <w:b/>
          <w:szCs w:val="28"/>
        </w:rPr>
        <w:t>неуспевающими</w:t>
      </w:r>
      <w:proofErr w:type="gramEnd"/>
      <w:r>
        <w:rPr>
          <w:b/>
          <w:szCs w:val="28"/>
        </w:rPr>
        <w:t xml:space="preserve"> / испытывающими трудности </w:t>
      </w:r>
    </w:p>
    <w:p w:rsidR="00E12017" w:rsidRDefault="00E12017" w:rsidP="00E12017">
      <w:pPr>
        <w:jc w:val="center"/>
        <w:rPr>
          <w:b/>
          <w:szCs w:val="28"/>
        </w:rPr>
      </w:pPr>
      <w:r>
        <w:rPr>
          <w:b/>
          <w:szCs w:val="28"/>
        </w:rPr>
        <w:t>в освоении отдельных предметов</w:t>
      </w:r>
    </w:p>
    <w:p w:rsidR="00E12017" w:rsidRDefault="00E12017" w:rsidP="00E12017">
      <w:pPr>
        <w:jc w:val="center"/>
        <w:rPr>
          <w:b/>
          <w:szCs w:val="28"/>
        </w:rPr>
      </w:pPr>
    </w:p>
    <w:p w:rsidR="00E12017" w:rsidRDefault="00E12017" w:rsidP="00E12017">
      <w:pPr>
        <w:pStyle w:val="a3"/>
        <w:ind w:left="1080"/>
        <w:rPr>
          <w:szCs w:val="28"/>
        </w:rPr>
      </w:pPr>
    </w:p>
    <w:tbl>
      <w:tblPr>
        <w:tblpPr w:leftFromText="180" w:rightFromText="180" w:bottomFromText="200" w:vertAnchor="text" w:horzAnchor="page" w:tblpX="1138" w:tblpY="4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5800"/>
      </w:tblGrid>
      <w:tr w:rsidR="00E12017" w:rsidTr="00E12017">
        <w:trPr>
          <w:trHeight w:val="23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Ф.И.О. ребёнка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Класс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1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Поведение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Пропуски уроков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Предмет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4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Причины неуспеваемости (отметить </w:t>
            </w:r>
            <w:proofErr w:type="gramStart"/>
            <w:r>
              <w:rPr>
                <w:sz w:val="24"/>
                <w:lang w:eastAsia="en-US"/>
              </w:rPr>
              <w:t>нужное</w:t>
            </w:r>
            <w:proofErr w:type="gram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5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-низкий уровень/отсутствие мотивации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20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-слабый уровень развития волевой сферы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4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-перегрузка ученика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1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-проблемы со здоровьем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-отсутствие индивидуального подхода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37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-отсутствие контроля со стороны родителей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4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-негативное внешнее влияние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Какие средства используются в работе с ребёнком (дидактические, воспитательные, учебные, дополнительные занятия, </w:t>
            </w:r>
            <w:proofErr w:type="gramStart"/>
            <w:r>
              <w:rPr>
                <w:sz w:val="24"/>
                <w:lang w:eastAsia="en-US"/>
              </w:rPr>
              <w:t>другое</w:t>
            </w:r>
            <w:proofErr w:type="gramEnd"/>
            <w:r>
              <w:rPr>
                <w:sz w:val="24"/>
                <w:lang w:eastAsia="en-US"/>
              </w:rPr>
              <w:t xml:space="preserve"> – указать)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4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Какие средства используются в работе с родителями  (законными представителями)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1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Содержание работы привлечённых специалистов (психолога, логопеда, социального педагога)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1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Решение Совета профилактики безнадзорности и правонарушений (если проводилось заседание)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Общие выводы и решения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12017" w:rsidTr="00E12017">
        <w:trPr>
          <w:trHeight w:val="15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</w:t>
            </w:r>
          </w:p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E12017" w:rsidRDefault="00E1201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7" w:rsidRDefault="00E1201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E12017" w:rsidRDefault="00E12017" w:rsidP="00E12017">
      <w:pPr>
        <w:jc w:val="center"/>
        <w:rPr>
          <w:b/>
          <w:szCs w:val="28"/>
        </w:rPr>
      </w:pPr>
    </w:p>
    <w:p w:rsidR="00E12017" w:rsidRDefault="00E12017" w:rsidP="00E12017">
      <w:pPr>
        <w:jc w:val="center"/>
        <w:rPr>
          <w:b/>
          <w:szCs w:val="28"/>
        </w:rPr>
      </w:pPr>
    </w:p>
    <w:p w:rsidR="00E12017" w:rsidRDefault="00E12017" w:rsidP="00E12017">
      <w:pPr>
        <w:jc w:val="center"/>
        <w:rPr>
          <w:b/>
          <w:szCs w:val="28"/>
        </w:rPr>
      </w:pPr>
    </w:p>
    <w:p w:rsidR="00E12017" w:rsidRDefault="00E12017" w:rsidP="00E12017">
      <w:pPr>
        <w:jc w:val="center"/>
        <w:rPr>
          <w:b/>
          <w:szCs w:val="28"/>
        </w:rPr>
      </w:pPr>
    </w:p>
    <w:p w:rsidR="004400F2" w:rsidRDefault="004400F2"/>
    <w:sectPr w:rsidR="0044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5DC9"/>
    <w:multiLevelType w:val="multilevel"/>
    <w:tmpl w:val="BABAF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F3"/>
    <w:rsid w:val="004400F2"/>
    <w:rsid w:val="00DA4AF3"/>
    <w:rsid w:val="00E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201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120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12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201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120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1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2024-04-05T11:59:00Z</dcterms:created>
  <dcterms:modified xsi:type="dcterms:W3CDTF">2024-04-05T12:00:00Z</dcterms:modified>
</cp:coreProperties>
</file>