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F66" w:rsidRPr="00721D7C" w:rsidRDefault="00026F66" w:rsidP="00026F66">
      <w:pPr>
        <w:tabs>
          <w:tab w:val="left" w:pos="5520"/>
        </w:tabs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D7C">
        <w:rPr>
          <w:rFonts w:ascii="Times New Roman" w:hAnsi="Times New Roman" w:cs="Times New Roman"/>
          <w:b/>
          <w:sz w:val="24"/>
          <w:szCs w:val="24"/>
        </w:rPr>
        <w:t>БЮДЖЕТНОЕ ОБЩЕОБРАЗОВАТЕЛЬНОЕ УЧРЕЖДЕНИЕ</w:t>
      </w:r>
    </w:p>
    <w:p w:rsidR="00026F66" w:rsidRPr="00721D7C" w:rsidRDefault="00026F66" w:rsidP="00026F66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D7C">
        <w:rPr>
          <w:rFonts w:ascii="Times New Roman" w:hAnsi="Times New Roman" w:cs="Times New Roman"/>
          <w:b/>
          <w:sz w:val="24"/>
          <w:szCs w:val="24"/>
        </w:rPr>
        <w:t>ТРОСНЯНСКОГО РАЙОНА ОРЛОВСКОЙ ОБЛАСТИ</w:t>
      </w:r>
    </w:p>
    <w:p w:rsidR="00026F66" w:rsidRDefault="00026F66" w:rsidP="00026F66">
      <w:pPr>
        <w:spacing w:after="0" w:line="240" w:lineRule="auto"/>
        <w:ind w:left="-180" w:right="-143" w:firstLine="1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D7C">
        <w:rPr>
          <w:rFonts w:ascii="Times New Roman" w:hAnsi="Times New Roman" w:cs="Times New Roman"/>
          <w:b/>
          <w:sz w:val="24"/>
          <w:szCs w:val="24"/>
        </w:rPr>
        <w:t>«</w:t>
      </w:r>
      <w:r w:rsidR="00721D7C">
        <w:rPr>
          <w:rFonts w:ascii="Times New Roman" w:hAnsi="Times New Roman" w:cs="Times New Roman"/>
          <w:b/>
          <w:sz w:val="24"/>
          <w:szCs w:val="24"/>
        </w:rPr>
        <w:t>СОМОВСКАЯ ОСНОВНАЯ</w:t>
      </w:r>
      <w:r w:rsidRPr="00721D7C">
        <w:rPr>
          <w:rFonts w:ascii="Times New Roman" w:hAnsi="Times New Roman" w:cs="Times New Roman"/>
          <w:b/>
          <w:sz w:val="24"/>
          <w:szCs w:val="24"/>
        </w:rPr>
        <w:t xml:space="preserve"> ОБЩЕОБРАЗОВАТЕЛЬНАЯ ШКОЛА»</w:t>
      </w:r>
    </w:p>
    <w:p w:rsidR="00721D7C" w:rsidRPr="00721D7C" w:rsidRDefault="00721D7C" w:rsidP="00026F66">
      <w:pPr>
        <w:spacing w:after="0" w:line="240" w:lineRule="auto"/>
        <w:ind w:left="-180" w:right="-143" w:firstLine="18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21D7C">
        <w:rPr>
          <w:rFonts w:ascii="Times New Roman" w:hAnsi="Times New Roman" w:cs="Times New Roman"/>
          <w:i/>
          <w:sz w:val="24"/>
          <w:szCs w:val="24"/>
        </w:rPr>
        <w:t xml:space="preserve">БОУ </w:t>
      </w:r>
      <w:proofErr w:type="gramStart"/>
      <w:r w:rsidRPr="00721D7C">
        <w:rPr>
          <w:rFonts w:ascii="Times New Roman" w:hAnsi="Times New Roman" w:cs="Times New Roman"/>
          <w:i/>
          <w:sz w:val="24"/>
          <w:szCs w:val="24"/>
        </w:rPr>
        <w:t>ТР</w:t>
      </w:r>
      <w:proofErr w:type="gramEnd"/>
      <w:r w:rsidRPr="00721D7C">
        <w:rPr>
          <w:rFonts w:ascii="Times New Roman" w:hAnsi="Times New Roman" w:cs="Times New Roman"/>
          <w:i/>
          <w:sz w:val="24"/>
          <w:szCs w:val="24"/>
        </w:rPr>
        <w:t xml:space="preserve"> ОО «Сомовская ООШ»</w:t>
      </w:r>
    </w:p>
    <w:p w:rsidR="00026F66" w:rsidRPr="008871AD" w:rsidRDefault="00026F66" w:rsidP="00026F6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71AD">
        <w:rPr>
          <w:rFonts w:ascii="Calibri" w:hAnsi="Calibr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7626E" wp14:editId="1D17C279">
                <wp:simplePos x="0" y="0"/>
                <wp:positionH relativeFrom="column">
                  <wp:posOffset>-114300</wp:posOffset>
                </wp:positionH>
                <wp:positionV relativeFrom="paragraph">
                  <wp:posOffset>72390</wp:posOffset>
                </wp:positionV>
                <wp:extent cx="6304915" cy="28575"/>
                <wp:effectExtent l="28575" t="34290" r="29210" b="3238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04915" cy="285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5.7pt" to="487.4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" strokeweight="4.5pt">
                <v:stroke linestyle="thinThick"/>
              </v:line>
            </w:pict>
          </mc:Fallback>
        </mc:AlternateContent>
      </w:r>
    </w:p>
    <w:tbl>
      <w:tblPr>
        <w:tblW w:w="9828" w:type="dxa"/>
        <w:tblInd w:w="250" w:type="dxa"/>
        <w:tblLayout w:type="fixed"/>
        <w:tblLook w:val="00A0" w:firstRow="1" w:lastRow="0" w:firstColumn="1" w:lastColumn="0" w:noHBand="0" w:noVBand="0"/>
      </w:tblPr>
      <w:tblGrid>
        <w:gridCol w:w="4204"/>
        <w:gridCol w:w="5624"/>
      </w:tblGrid>
      <w:tr w:rsidR="00026F66" w:rsidRPr="008871AD" w:rsidTr="00721D7C">
        <w:trPr>
          <w:trHeight w:val="1"/>
        </w:trPr>
        <w:tc>
          <w:tcPr>
            <w:tcW w:w="4204" w:type="dxa"/>
            <w:shd w:val="clear" w:color="auto" w:fill="FFFFFF"/>
          </w:tcPr>
          <w:p w:rsidR="00026F66" w:rsidRPr="008871AD" w:rsidRDefault="00026F66" w:rsidP="004347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71AD">
              <w:rPr>
                <w:rFonts w:ascii="Times New Roman" w:hAnsi="Times New Roman"/>
                <w:color w:val="000000"/>
                <w:sz w:val="24"/>
                <w:szCs w:val="24"/>
              </w:rPr>
              <w:t>Принято</w:t>
            </w:r>
          </w:p>
          <w:p w:rsidR="00026F66" w:rsidRPr="008871AD" w:rsidRDefault="00026F66" w:rsidP="004347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71AD">
              <w:rPr>
                <w:rFonts w:ascii="Times New Roman" w:hAnsi="Times New Roman"/>
                <w:color w:val="000000"/>
                <w:sz w:val="24"/>
                <w:szCs w:val="24"/>
              </w:rPr>
              <w:t>на заседании</w:t>
            </w:r>
          </w:p>
          <w:p w:rsidR="00026F66" w:rsidRPr="008871AD" w:rsidRDefault="00026F66" w:rsidP="004347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71AD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педагогического совета школы</w:t>
            </w:r>
          </w:p>
          <w:p w:rsidR="00721D7C" w:rsidRDefault="00026F66" w:rsidP="004347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7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Протокол № </w:t>
            </w:r>
            <w:r w:rsidRPr="008871A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="00721D7C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2 </w:t>
            </w:r>
            <w:r w:rsidRPr="008871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026F66" w:rsidRPr="008871AD" w:rsidRDefault="00721D7C" w:rsidP="004347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71A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026F66" w:rsidRPr="008871AD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26.12.</w:t>
            </w:r>
            <w:r w:rsidR="00026F66" w:rsidRPr="008871AD">
              <w:rPr>
                <w:rFonts w:ascii="Times New Roman" w:hAnsi="Times New Roman"/>
                <w:color w:val="000000"/>
                <w:sz w:val="24"/>
                <w:szCs w:val="24"/>
              </w:rPr>
              <w:t>2021г.</w:t>
            </w:r>
          </w:p>
          <w:p w:rsidR="00026F66" w:rsidRPr="008871AD" w:rsidRDefault="00026F66" w:rsidP="00434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  <w:tcBorders>
              <w:left w:val="nil"/>
            </w:tcBorders>
            <w:shd w:val="clear" w:color="auto" w:fill="FFFFFF"/>
          </w:tcPr>
          <w:p w:rsidR="00026F66" w:rsidRPr="008871AD" w:rsidRDefault="00026F66" w:rsidP="0043474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71AD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:rsidR="00026F66" w:rsidRPr="008871AD" w:rsidRDefault="00026F66" w:rsidP="0043474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71AD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:rsidR="00026F66" w:rsidRPr="008871AD" w:rsidRDefault="00026F66" w:rsidP="0043474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71AD"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="00721D7C">
              <w:rPr>
                <w:rFonts w:ascii="Times New Roman" w:hAnsi="Times New Roman"/>
                <w:sz w:val="24"/>
                <w:szCs w:val="24"/>
              </w:rPr>
              <w:t>Т.А. Шигина</w:t>
            </w:r>
            <w:proofErr w:type="gramStart"/>
            <w:r w:rsidR="00721D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1A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026F66" w:rsidRPr="00721D7C" w:rsidRDefault="00026F66" w:rsidP="00721D7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71AD">
              <w:rPr>
                <w:rFonts w:ascii="Times New Roman" w:hAnsi="Times New Roman"/>
                <w:sz w:val="24"/>
                <w:szCs w:val="24"/>
              </w:rPr>
              <w:t xml:space="preserve">Приказ № </w:t>
            </w:r>
            <w:r w:rsidR="00721D7C">
              <w:rPr>
                <w:rFonts w:ascii="Times New Roman" w:hAnsi="Times New Roman"/>
                <w:sz w:val="24"/>
                <w:szCs w:val="24"/>
              </w:rPr>
              <w:t>127-О от 26.12.</w:t>
            </w:r>
            <w:r w:rsidRPr="008871AD">
              <w:rPr>
                <w:rFonts w:ascii="Times New Roman" w:hAnsi="Times New Roman"/>
                <w:color w:val="000000"/>
                <w:sz w:val="24"/>
                <w:szCs w:val="24"/>
              </w:rPr>
              <w:t>2021г.</w:t>
            </w:r>
          </w:p>
          <w:p w:rsidR="00026F66" w:rsidRPr="008871AD" w:rsidRDefault="00026F66" w:rsidP="00434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97452" w:rsidRDefault="00D97452" w:rsidP="00D974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D97452" w:rsidRDefault="00D97452" w:rsidP="00D974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 УЧЕТЕ ОТДЕЛЬНЫХ КАТЕГОРИЙ НЕСОВЕРШЕННОЛЕТНИХ</w:t>
      </w:r>
    </w:p>
    <w:p w:rsidR="00D97452" w:rsidRDefault="00D97452" w:rsidP="00D974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ОБРАЗОВАТЕЛЬНОЙ  ОРГАНИЗАЦИИ</w:t>
      </w:r>
    </w:p>
    <w:p w:rsidR="00D97452" w:rsidRDefault="00D97452" w:rsidP="00D97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452" w:rsidRDefault="00D97452" w:rsidP="00FF3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Общие положения</w:t>
      </w:r>
    </w:p>
    <w:p w:rsidR="00D97452" w:rsidRDefault="00D97452" w:rsidP="00026F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об учете отдельных категорий несовершеннолетних в образовательных организациях (далее - Положение), разработанное в соответствии с Федеральным законом от 29 декабря 2012 г. N 273-ФЗ "Об образовании в Российской Федерации", Федеральным </w:t>
      </w:r>
      <w:hyperlink r:id="rId5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законом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24 июня 1999 г. N 120-ФЗ "Об основах системы профилактики безнадзорности и правонарушений несовершеннолетних" (далее - Федеральный закон N 120-ФЗ), Федеральным </w:t>
      </w:r>
      <w:hyperlink r:id="rId6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законом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24 июля 1998 г. N 124-ФЗ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"Об основных гарантиях прав ребенка в Российской Федерации", «Примерного </w:t>
      </w:r>
      <w:hyperlink r:id="rId7" w:anchor="IFloY5deCuNX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положения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учете отдельных категорий несовершеннолетних в образовательных организациях» (инструктивн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методическое письмо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России от 23 августа 2021 г. N 07-4715</w:t>
      </w:r>
      <w:bookmarkStart w:id="0" w:name="100003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НАПРАВЛЕНИИ МЕТОДИЧЕСКИХ РЕКОМЕНДАЦИЙ</w:t>
      </w:r>
      <w:bookmarkStart w:id="1" w:name="100004"/>
      <w:bookmarkEnd w:id="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«(Протокол заседания Правительственной комиссии от 30 июня 2020 г. N 25), иными нормативными правовыми актами Российской Федерации, регламентирующими вопросы обеспечения прав и законных интересов несовершеннолетних, профилактики их безнадзорности и правонарушений, определяет порядок организации учета отдельных категорий несовершеннолетних в образовательных организациях (далее - учет).</w:t>
      </w:r>
    </w:p>
    <w:p w:rsidR="00D97452" w:rsidRDefault="00D97452" w:rsidP="00026F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осуществлении индивидуальной профилактической работы с несовершеннолетними, в отношении которых организован учет в образовательной организации применяются Методические рекомендации по вопросам совершенствования индивидуальной профилактической работы с обучающимися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поведением.</w:t>
      </w:r>
      <w:proofErr w:type="gramEnd"/>
    </w:p>
    <w:p w:rsidR="00D97452" w:rsidRDefault="00D97452" w:rsidP="00026F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Основной целью учета отдельных категорий несовершеннолетних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является формирование полной и достоверной информации о несовершеннолетних, подлежащих учету, обеспечение ею внутренних и внешних пользователей, а также анализ и использование данной информации для принятия управленческих решений, направленных на организацию защиты прав и законных интересов несовершеннолетних, профилактики совершения ими правонарушений, устранение причин и условий, способствующих их безнадзорности и правонарушениям.</w:t>
      </w:r>
      <w:proofErr w:type="gramEnd"/>
    </w:p>
    <w:p w:rsidR="00D97452" w:rsidRDefault="00D97452" w:rsidP="00026F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 Основными задачами учета отдельных категорий несовершеннолетних в образовательной организации являются:</w:t>
      </w:r>
    </w:p>
    <w:p w:rsidR="00D97452" w:rsidRDefault="00D97452" w:rsidP="00026F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-обеспечение выявления несовершеннолетних, нуждающихся в оказании помощи, социально-педагогической реабилитации, организации с ними работы по предупреждению совершения ими правонарушений и (или) антиобщественных действий;</w:t>
      </w:r>
    </w:p>
    <w:p w:rsidR="00D97452" w:rsidRDefault="00D97452" w:rsidP="00026F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-систематизация информации о несовершеннолетних, подлежащих учету, необходимой для организации индивидуальной профилактической работы, деятельности по профилактике безнадзорности и правонарушений несовершеннолетних (далее - профилактика);</w:t>
      </w:r>
    </w:p>
    <w:p w:rsidR="00D97452" w:rsidRDefault="00D97452" w:rsidP="00026F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-обеспечение анализа информации о несовершеннолетних, подлежащих учету;</w:t>
      </w:r>
    </w:p>
    <w:p w:rsidR="00D97452" w:rsidRDefault="00D97452" w:rsidP="00026F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-определение оснований и приоритетных направлений плановой работы по профилактике и индивидуальной профилактической работе;</w:t>
      </w:r>
    </w:p>
    <w:p w:rsidR="00D97452" w:rsidRDefault="00D97452" w:rsidP="00026F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-обеспечение контроля и оценки эффективности деятельности по профилактике и индивидуальной профилактической работе.</w:t>
      </w:r>
    </w:p>
    <w:p w:rsidR="00D97452" w:rsidRDefault="00D97452" w:rsidP="00026F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Основным требованием, предъявляемым к организации учета, является актуализация данных, определяющих количественный состав несовершеннолетних </w:t>
      </w:r>
      <w:hyperlink r:id="rId8" w:anchor="DT37QUJNRw53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(приложение 1)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качественные характеристики их статуса и проводимой с ними работы, в возможно короткие сроки (не более трех рабочих дней с момента поступления информации).</w:t>
      </w:r>
    </w:p>
    <w:p w:rsidR="00D97452" w:rsidRDefault="00D97452" w:rsidP="00026F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Формирование и использование данных учета осуществляется с соблюдением требований обеспечения конфиденциальности и защиты персональных данных.</w:t>
      </w:r>
    </w:p>
    <w:p w:rsidR="00D97452" w:rsidRDefault="00D97452" w:rsidP="00026F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учета регламентируется локальными нормативными актами образовательных организаций и обеспечивается (в том числе в части принятия решения о постановке на учет (снятии с учета) руководителем образовательной организации или соответствующим уполномоченным структурным подразделением либо коллегиальным органом (например, советом профилактики).</w:t>
      </w:r>
      <w:proofErr w:type="gramEnd"/>
    </w:p>
    <w:p w:rsidR="00D97452" w:rsidRDefault="00D97452" w:rsidP="00026F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1.6. Ведение учета, а также формирование наблюдательных дел, несовершеннолетних, подлежащих учету (при их наличии), осуществляется социальным педагогом образовательной организации, а в случаях его отсутствия, иным лицом, на которое руководителем образовательной организации возложены обязанности по ведению учета.</w:t>
      </w:r>
    </w:p>
    <w:p w:rsidR="00D97452" w:rsidRDefault="00D97452" w:rsidP="00026F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ведением учета, оценка эффективности деятельности по профилактике, индивидуальной профилактической работе осуществляется руководителем образовательной организации, а также лицом, на которое руководителем образовательной организации возложены указанные обязанности.</w:t>
      </w:r>
    </w:p>
    <w:p w:rsidR="00D97452" w:rsidRDefault="00D97452" w:rsidP="00026F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В рамках осуществления федерального статистического наблюдения данные учета </w:t>
      </w:r>
      <w:hyperlink r:id="rId9" w:anchor="DT37QUJNRw53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(приложение 2)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реже 1 раза в течение учебного года направляются руководителем образовательной организации в территориальную (муниципальную) комиссию по делам несовершеннолетних и защите их прав.</w:t>
      </w:r>
    </w:p>
    <w:p w:rsidR="00D97452" w:rsidRDefault="00D97452" w:rsidP="00FF34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 Категории несовершеннолетних, подлежащих учету в образовательной организации</w:t>
      </w:r>
    </w:p>
    <w:p w:rsidR="00D97452" w:rsidRDefault="00D97452" w:rsidP="00FF34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 образовательной организации учету подлежат следующие категории несовершеннолетних:</w:t>
      </w:r>
    </w:p>
    <w:p w:rsidR="00D97452" w:rsidRDefault="00D97452" w:rsidP="00FF34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отнесенные к категориям лиц, предусмотренным </w:t>
      </w:r>
      <w:hyperlink r:id="rId10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пунктом 1 статьи 5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N 120-ФЗ, в отношении которых органы и учреждения системы профилактики проводят индивидуальную профилактическую работу:</w:t>
      </w:r>
    </w:p>
    <w:p w:rsidR="00D97452" w:rsidRDefault="00D97452" w:rsidP="00FF34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поставленные на учет с согласия руководителя образовательной организации, нуждающиеся в социально-педагогической реабилитации, оказании иных видов помощи, организации с ними работы по предупреждению совершения ими правонарушений и (или) антиобщественных действий (</w:t>
      </w:r>
      <w:hyperlink r:id="rId11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пункт 2 статьи 5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N 120-ФЗ), в том числе соответствующие решения могут применять в отношении следующих категорий:</w:t>
      </w:r>
      <w:proofErr w:type="gramEnd"/>
    </w:p>
    <w:p w:rsidR="00D97452" w:rsidRDefault="00D97452" w:rsidP="00FF34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-вовлеченные в криминальные субкультуры, объединения антиобщественной направленности;</w:t>
      </w:r>
    </w:p>
    <w:p w:rsidR="00D97452" w:rsidRDefault="00D97452" w:rsidP="00FF34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-проявляющие признаки девиантного, деструктивного поведения,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аутоагрессии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97452" w:rsidRDefault="00D97452" w:rsidP="00FF34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-систематически пропускающие по неуважительным причинам занятия в образовательных организациях;</w:t>
      </w:r>
    </w:p>
    <w:p w:rsidR="00D97452" w:rsidRDefault="00D97452" w:rsidP="00FF34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-систематически (неоднократно в течение шести месяцев) допускающие неисполнение или нарушение устава образовательной организации, правил внутреннего распорядка, правил проживания в общежитиях и интернатах и иных локальных нормативных актов образовательной организации:</w:t>
      </w:r>
    </w:p>
    <w:p w:rsidR="00D97452" w:rsidRDefault="00D97452" w:rsidP="00FF34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-совершившие самовольные уходы из семей, образовательных организаций с круглосуточным пребыванием несовершеннолетних и иные.</w:t>
      </w:r>
    </w:p>
    <w:p w:rsidR="00D97452" w:rsidRDefault="00D97452" w:rsidP="00BA7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III. Основания для учета несовершеннолетних в образовательной организации</w:t>
      </w:r>
    </w:p>
    <w:p w:rsidR="00D97452" w:rsidRDefault="00D97452" w:rsidP="00BA71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включает осуществление обработки (получение, сбор, запись, систематизация, накопление, хранение, уточнение (обновление, изменение), использования, передачи (распространение, предоставление, доступ), обезличивания, блокирования, удаления, уничтожения данных о несовершеннолетнем и организации индивидуальной профилактической работы в его отношении, в том числе с использованием информационных систем.</w:t>
      </w:r>
      <w:proofErr w:type="gramEnd"/>
    </w:p>
    <w:p w:rsidR="00D97452" w:rsidRDefault="00D97452" w:rsidP="00BA71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Основаниями для организации учета несовершеннолетних, указанных в </w:t>
      </w:r>
      <w:hyperlink r:id="rId12" w:anchor="zFgHcLMJysgQ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подпункте "а" пункта 2.1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Примерного положения, являются сведения, поступившие из органов и учреждений системы профилактики, об отнесении их к категориям лиц, установленным </w:t>
      </w:r>
      <w:hyperlink r:id="rId13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пунктом 1 статьи 5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N 120-ФЗ, и (или) постановление территориальной (муниципальной) комиссии по делам несовершеннолетних и защите их прав с поручением об организации индивидуальной профилактической работы в отношении несовершеннолетнего.</w:t>
      </w:r>
      <w:proofErr w:type="gramEnd"/>
    </w:p>
    <w:p w:rsidR="00D97452" w:rsidRDefault="00D97452" w:rsidP="00BA71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Основанием для учета несовершеннолетних, указанных в </w:t>
      </w:r>
      <w:hyperlink r:id="rId14" w:anchor="zFgHcLMJysgQ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подпункте "б" пункта 2.1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Положения, в соответствии с локальным нормативным актом образовательной организации является решение руководителя образовательной организации или уполномоченного структурного подразделения либо коллегиального органа образовательной организации.</w:t>
      </w:r>
    </w:p>
    <w:p w:rsidR="00D97452" w:rsidRDefault="00D97452" w:rsidP="00BA71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Общим основанием для учета несовершеннолетних, указанных в </w:t>
      </w:r>
      <w:hyperlink r:id="rId15" w:anchor="zFgHcLMJysgQ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пункте 2.1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Примерного положения, в соответствии с </w:t>
      </w:r>
      <w:hyperlink r:id="rId16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пунктом 5 статьи 6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N 120-ФЗ является утвержденное руководителем образовательной организации заключение по результатам проведенной проверки жалоб, заявлений или других сообщений </w:t>
      </w:r>
      <w:hyperlink r:id="rId17" w:anchor="DT37QUJNRw53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(приложение 3)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7452" w:rsidRDefault="00D97452" w:rsidP="00261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IV. Порядок учета несовершеннолетних в образовательной организации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Поступившие в образовательную организацию из органов и учреждений системы профилактики сведения об отнесении несовершеннолетних к категориям лиц, установленным </w:t>
      </w:r>
      <w:hyperlink r:id="rId18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пунктом 1 статьи 5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N 120-ФЗ, постановления территориальной (муниципальной) комиссии по делам несовершеннолетних и защите их прав с поручениями об организации индивидуальной профилактической работы в отношении несовершеннолетних с резолюцией руководителя образовательной организации "Для постановки на учет" незамедлительно передаются лицу, ответственному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ведение учета, для внесения в возможно короткие сроки (не более трех рабочих дней с момента регистрации информации в образовательной организации) в Журнал учета отдельных категорий несовершеннолетних обучающихся, в отношении которых проводится индивидуальная профилактическая работа в образовательной организации </w:t>
      </w:r>
      <w:hyperlink r:id="rId19" w:anchor="DT37QUJNRw53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(приложение 4)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Журнал учета), а также для обеспечения направления в территориальную (муниципальную) комиссию по делам несовершеннолетних и защите их прав (при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 необходимости) предложений в рамках компетенции и имеющихся в образовательной организации возможностей для включения в межведомственные планы (программы) индивидуальной профилактической работы, утверждаемые территориальной (муниципальной) комиссией по делам несовершеннолетних и защите их прав (в случае их разработки).</w:t>
      </w:r>
      <w:proofErr w:type="gramEnd"/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Ведение Журнала учета может осуществляться на бумажном или электронном носителе.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Датой постановки несовершеннолетнего на учет в образовательной организации в указанном случае является дата фиксации сведений в Журнале учета.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поступления в образовательную организацию информации о выявлении несовершеннолетних, указанных в </w:t>
      </w:r>
      <w:hyperlink r:id="rId20" w:anchor="zFgHcLMJysgQ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подпункте "б" пункта 2.1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Положения, в случае непосредственного выявления сотрудниками образовательной организации указанных несовершеннолетних, </w:t>
      </w:r>
      <w:r w:rsidR="002749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педагог-организатор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педагог-психолог образовательной организации либо классный руководитель обучающегося несовершеннолетнего в соответствии с локальным нормативным актом образовательной организации направляют руководителю образовательной организации или в уполномоченное структурное подразделение либо коллегиальный орган образовательной организации обоснованное представление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необходимости учета несовершеннолетнего </w:t>
      </w:r>
      <w:hyperlink r:id="rId21" w:anchor="DT37QUJNRw53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(приложение 5)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Представление о необходимости учета несовершеннолетних рассматривается руководителем образовательной организации или уполномоченным структурным подразделением либо коллегиальным органом образовательной организации не позднее десяти дней с момента его получения.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 результатам рассмотрения указанного представления может быть вынесено одно из следующих решений: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-об учете несовершеннолетнего и организации с ним индивидуальной профилактической работы, направленной на устранение причин, послуживших его основанием;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 нецелесообразности учета несовершеннолетнего;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 нецелесообразности учета несовершеннолетнего и об организации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поведением со стороны классного руководителя, иного педагога образовательной организации (куратора).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случае принятия решения о постановке несовершеннолетнего на учет и организации с ним индивидуальной профилактической работы, направленной на устранение причин, послуживших его основанием, информация о несовершеннолетнем, подлежащем учету, передается лицу, ответственному за ведение учета, для внесения в Журнал учета.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руководителя образовательной организации может оформляться приказом, распоряжением либо наложением резолюции на представление о необходимости учета несовершеннолетнего.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уполномоченного структурного подразделения либо коллегиального органа образовательной организации может оформляться в виде протокола заседания либо в иной форме в соответствии с локальным нормативным актом, определяющим порядок деятельности указанного подразделения либо органа.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локальными нормативными актами образовательной организации, регламентирующими организацию учета, порядок принятия решений об учете несовершеннолетних, указанных в </w:t>
      </w:r>
      <w:hyperlink r:id="rId22" w:anchor="zFgHcLMJysgQ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подпункте "а" пункта 2.1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Положения, в случаях, установленных </w:t>
      </w:r>
      <w:hyperlink r:id="rId23" w:anchor="dPoadQuwLnQR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пунктом 4.1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Положения, может включать процедуру рассмотрения представления о необходимости учета несовершеннолетних уполномоченным структурным подразделением либо коллегиальным органом образовательной организации, установленную </w:t>
      </w:r>
      <w:hyperlink r:id="rId24" w:anchor="dPoadQuwLnQR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пунктом 4.2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Положения, для обеспечения коллегиальности выработки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перечня эффективных профилактических и реабилитационных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в отношении несовершеннолетнего.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4.4. Решение об учете несовершеннолетнего в возможно короткие сроки (не более трех рабочих дней с момента осуществления учета) доводится до сведения: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-родителей (законных представителей) несовершеннолетнего;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-руководителя образовательной организации (в случае принятия решения уполномоченным структурным подразделением либо коллегиальным органом образовательной организации);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-классного руководителя несовершеннолетнего обучающегося;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-представителя органа или учреждения системы профилактики, представившего сведения в образовательную организацию;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-территориальной (муниципальной) комиссии по делам несовершеннолетних и защите их прав;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 органов и учреждений системы профилактики (при выявлении необходимости организации взаимодействия).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отношении несовершеннолетних, указанных в </w:t>
      </w:r>
      <w:hyperlink r:id="rId25" w:anchor="zFgHcLMJysgQ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подпункте "а" пункта 2.1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Положения, индивидуальная профилактическая работа осуществляется образовательной организацией во взаимодействии с иными органами и учреждениями системы профилактики согласно межведомственным планам (программам) индивидуальной профилактической работы, утвержденным территориальной (муниципальной) комиссией по делам несовершеннолетних и защите их прав, или в рамках исполнения постановлений территориальной (муниципальной) комиссии по делам несовершеннолетних и защите их прав о реализации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конкретных мер по защите прав и интересов детей.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В отношении несовершеннолетних, указанных в </w:t>
      </w:r>
      <w:hyperlink r:id="rId26" w:anchor="zFgHcLMJysgQ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подпункте "б" пункта 2.1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Положения индивидуальная профилактическая работа, направленная на устранение причин, послуживших основанием для их учета, проводится согласно планам, программам и иным документам индивидуального планирования работы в отношении несовершеннолетнего, утвержденных руководителем образовательной организации. По инициативе образовательной организации также в индивидуальной профилактической работе могут участвовать иные органы и учреждения системы профилактики.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4.7. В отношении всех категории несовершеннолетних, подлежащих учету в образовательной организации, формируются наблюдательные дела. К наблюдательному делу несовершеннолетнего приобщаются: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-документы, содержащие сведения, послужившие основанием для учета несовершеннолетнего;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-сведения об информировании родителей (законных представителей) несовершеннолетнего о постановке его на учет;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-справка об установочных данных несовершеннолетнего;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-акт о закреплении куратора за обучающимся несовершеннолетним;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-акты обследования условий жизни несовершеннолетнего;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-характеристики несовершеннолетнего от классного руководителя, куратора (оформляются не реже одного раза в три месяца с отражением динамики произошедших изменений в поведении);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-сведения о динамике успеваемости несовершеннолетнего в течение учебного периода;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-сведения о пропусках учебных занятий обучающимся в течение учебного периода (с указанием причин отсутствия);</w:t>
      </w:r>
      <w:proofErr w:type="gramEnd"/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-сведения о проведении индивидуальной профилактической работы с несовершеннолетним и его семьей;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-планы, программы и иные документы индивидуального планирования работы в отношении несовершеннолетнего, ежеквартально актуализируемые;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-результаты диагностик, анкетирования, тестирования несовершеннолетнего;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-рекомендации педагога-психолога классному руководителю, социальному педагогу, педагогам по работе с несовершеннолетним, сведения об их реализации;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-отчеты, служебные записки, докладные сотрудников образовательной организации и иные документы, свидетельствующие о проводимой с несовершеннолетним работе;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-сведения об организации воспитательной работы, общественно-полезной, культурно-досуговой деятельности, кружковой занятости несовершеннолетнего в образовательной организации, организациях дополнительного образования и иных, участии в деятельности детских и молодежных общественных организациях, движениях, ученическом самоуправлении;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-сведения об оказании в рамках межведомственного взаимодействия различных видов помощи несовершеннолетнему органами и учреждениями системы профилактики;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-сведения о принятых решениях, примененных мерах воздействия в отношении несовершеннолетнего по итогам рассмотрения материалов на заседаниях территориальной (муниципальной) комиссии по делам несовершеннолетних и защите их прав;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-документы, свидетельствующие о возможности снятия обучающегося с учета в образовательной организации (ходатайства о снятии с учета);</w:t>
      </w:r>
    </w:p>
    <w:p w:rsidR="00D97452" w:rsidRDefault="00D97452" w:rsidP="00261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-иные документы, необходимые для организации работы с несовершеннолетним.</w:t>
      </w:r>
    </w:p>
    <w:p w:rsidR="00D97452" w:rsidRDefault="00D97452" w:rsidP="00D97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452" w:rsidRDefault="00D97452" w:rsidP="004066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V. Основания прекращения учета несовершеннолетних в образовательной организации</w:t>
      </w:r>
    </w:p>
    <w:p w:rsidR="00D97452" w:rsidRDefault="00D97452" w:rsidP="00406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Основаниями прекращения учета несовершеннолетних обучающихся в образовательной организации являются:</w:t>
      </w:r>
    </w:p>
    <w:p w:rsidR="00D97452" w:rsidRDefault="00D97452" w:rsidP="00406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прекращение образовательных отношений между несовершеннолетним и образовательной организацией;</w:t>
      </w:r>
    </w:p>
    <w:p w:rsidR="00D97452" w:rsidRDefault="00D97452" w:rsidP="00406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достижение восемнадцатилетнего возраста;</w:t>
      </w:r>
    </w:p>
    <w:p w:rsidR="00D97452" w:rsidRDefault="00D97452" w:rsidP="00406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устранение причин и условий, ставших основаниями для учета, положительная динамика поведения, в связи с улучшением ситуации.</w:t>
      </w:r>
    </w:p>
    <w:p w:rsidR="00D97452" w:rsidRDefault="00D97452" w:rsidP="00406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В отношении несовершеннолетних, указанных в </w:t>
      </w:r>
      <w:hyperlink r:id="rId27" w:anchor="zFgHcLMJysgQ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подпункте "а" пункта 2.1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Положения, прекращение учета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при наличии постановления территориальной (муниципальной) комиссии по делам несовершеннолетних и защите их прав о прекращении индивидуальной профилактической работы.</w:t>
      </w:r>
    </w:p>
    <w:p w:rsidR="00D97452" w:rsidRDefault="00D97452" w:rsidP="00406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выбытия несовершеннолетнего, подлежащего учету, указанного в </w:t>
      </w:r>
      <w:hyperlink r:id="rId28" w:anchor="zFgHcLMJysgQ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подпункте "а" пункта 2.1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Положения, в другую образовательную организацию, и выявления необходимости продолжения проведения в отношении него индивидуальной профилактической работы, информация о прекращении учета с приложением характеризующих материалов на несовершеннолетнего незамедлительно направляется в территориальную (муниципальную) комиссию по делам несовершеннолетних и защите их прав, в образовательную организацию, в которой несовершеннолетний продолжает обучение.</w:t>
      </w:r>
      <w:proofErr w:type="gramEnd"/>
    </w:p>
    <w:p w:rsidR="00D97452" w:rsidRDefault="00D97452" w:rsidP="00406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отношении несовершеннолетних, указанных в </w:t>
      </w:r>
      <w:hyperlink r:id="rId29" w:anchor="zFgHcLMJysgQ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подпункте "б" пункта 2.1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Положения, учет прекращается по мотивированному представлению </w:t>
      </w:r>
      <w:hyperlink r:id="rId30" w:anchor="DT37QUJNRw53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(приложение 6)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социального педагога, классного руководителя, педагога-психолога, направленному руководителю образовательной организации или в уполномоченное структурное подразделение либо в коллегиальный орган образовательной организации, которое подлежит рассмотрению в возможно короткие сроки (не более пяти рабочих дней с момента поступления).</w:t>
      </w:r>
      <w:proofErr w:type="gramEnd"/>
    </w:p>
    <w:p w:rsidR="00D97452" w:rsidRDefault="00D97452" w:rsidP="00406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рассмотрения представления о прекращении учета несовершеннолетнего может быть принято одно из следующих решений:</w:t>
      </w:r>
    </w:p>
    <w:p w:rsidR="00D97452" w:rsidRDefault="00D97452" w:rsidP="00406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 прекращении учета;</w:t>
      </w:r>
    </w:p>
    <w:p w:rsidR="00D97452" w:rsidRDefault="00D97452" w:rsidP="00406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 прекращении учета и об организации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поведением несовершеннолетнего со стороны его классного руководителя, иного педагога образовательной организации (куратора);</w:t>
      </w:r>
    </w:p>
    <w:p w:rsidR="00D97452" w:rsidRDefault="00D97452" w:rsidP="00406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-об отказе в прекращении учета.</w:t>
      </w:r>
    </w:p>
    <w:p w:rsidR="00D97452" w:rsidRDefault="00D97452" w:rsidP="00406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случае принятия решения об отказе в прекращении учета несовершеннолетнего и организации с ним индивидуальной профилактической работы, направленной на устранение причин, послуживших его основанием, информация о несовершеннолетнем, подлежащем учету, передается лицу, ответственному за ведение учета, для внесения в Журнал учета.</w:t>
      </w:r>
    </w:p>
    <w:p w:rsidR="00D97452" w:rsidRDefault="00D97452" w:rsidP="00406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руководителя образовательной организации оформляется приказом, распоряжением либо наложением резолюции на представление о необходимости прекращения учета несовершеннолетнего.</w:t>
      </w:r>
    </w:p>
    <w:p w:rsidR="00D97452" w:rsidRDefault="00D97452" w:rsidP="00406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 прекращении учета несовершеннолетнего уполномоченного структурного подразделения либо коллегиального органа образовательной организации оформляется в виде протокола заседания либо в иной установленной локальным нормативным актом образовательной организации форме.</w:t>
      </w:r>
    </w:p>
    <w:p w:rsidR="00D97452" w:rsidRDefault="00D97452" w:rsidP="00406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 прекращении учета несовершеннолетнего доводится до сведения его родителей (законных представителей), руководителя образовательной организации, а также территориальной (муниципальной) комиссии по делам несовершеннолетних и защите их прав.</w:t>
      </w:r>
    </w:p>
    <w:p w:rsidR="00D97452" w:rsidRDefault="00D97452" w:rsidP="00406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Лицом, ответственным за ведение учета, фиксируется в Журнале учета решение о прекращении учета несовершеннолетнего в образовательной организации с указанием оснований, а также обеспечивается направление информации о прекращении учета несовершеннолетнего в территориальную (муниципальную) комиссию по делам несовершеннолетних и защите их прав в возможно короткие сроки (не более пяти рабочих дней с момента принятия решения).</w:t>
      </w:r>
      <w:proofErr w:type="gramEnd"/>
    </w:p>
    <w:p w:rsidR="00D97452" w:rsidRDefault="00D97452" w:rsidP="00D97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D97452" w:rsidRDefault="00D97452" w:rsidP="00D97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452" w:rsidRDefault="00D97452" w:rsidP="00D97452">
      <w:bookmarkStart w:id="2" w:name="_GoBack"/>
      <w:bookmarkEnd w:id="2"/>
      <w:r>
        <w:rPr>
          <w:noProof/>
          <w:lang w:eastAsia="ru-RU"/>
        </w:rPr>
        <w:lastRenderedPageBreak/>
        <w:drawing>
          <wp:inline distT="0" distB="0" distL="0" distR="0">
            <wp:extent cx="6238875" cy="98488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0" t="13968" r="36665" b="1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52" w:rsidRDefault="00D97452" w:rsidP="00D97452">
      <w:r>
        <w:rPr>
          <w:noProof/>
          <w:lang w:eastAsia="ru-RU"/>
        </w:rPr>
        <w:lastRenderedPageBreak/>
        <w:drawing>
          <wp:inline distT="0" distB="0" distL="0" distR="0">
            <wp:extent cx="6019800" cy="9086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4" t="16533" r="37306" b="15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52" w:rsidRDefault="00D97452" w:rsidP="00D97452">
      <w:r>
        <w:rPr>
          <w:noProof/>
          <w:lang w:eastAsia="ru-RU"/>
        </w:rPr>
        <w:lastRenderedPageBreak/>
        <w:drawing>
          <wp:inline distT="0" distB="0" distL="0" distR="0">
            <wp:extent cx="5448300" cy="9372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1" t="17960" r="36664" b="1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52" w:rsidRDefault="00D97452" w:rsidP="00D97452">
      <w:r>
        <w:rPr>
          <w:noProof/>
          <w:lang w:eastAsia="ru-RU"/>
        </w:rPr>
        <w:lastRenderedPageBreak/>
        <w:drawing>
          <wp:inline distT="0" distB="0" distL="0" distR="0">
            <wp:extent cx="5800725" cy="9058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2" t="12828" r="37308" b="18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52" w:rsidRDefault="00D97452" w:rsidP="00D97452">
      <w:r>
        <w:rPr>
          <w:noProof/>
          <w:lang w:eastAsia="ru-RU"/>
        </w:rPr>
        <w:lastRenderedPageBreak/>
        <w:drawing>
          <wp:inline distT="0" distB="0" distL="0" distR="0">
            <wp:extent cx="5543550" cy="9201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1" t="15395" r="38268" b="1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52" w:rsidRDefault="00D97452" w:rsidP="00D97452">
      <w:r>
        <w:rPr>
          <w:noProof/>
          <w:lang w:eastAsia="ru-RU"/>
        </w:rPr>
        <w:lastRenderedPageBreak/>
        <w:drawing>
          <wp:inline distT="0" distB="0" distL="0" distR="0">
            <wp:extent cx="6124575" cy="9286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4" t="14253" r="36664" b="1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52" w:rsidRDefault="00D97452" w:rsidP="00D97452">
      <w:r>
        <w:rPr>
          <w:noProof/>
          <w:lang w:eastAsia="ru-RU"/>
        </w:rPr>
        <w:lastRenderedPageBreak/>
        <w:drawing>
          <wp:inline distT="0" distB="0" distL="0" distR="0">
            <wp:extent cx="6086475" cy="8696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5" t="17387" r="38268" b="1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52" w:rsidRDefault="00D97452" w:rsidP="00D97452"/>
    <w:p w:rsidR="00D97452" w:rsidRDefault="00D97452" w:rsidP="00D97452">
      <w:r>
        <w:rPr>
          <w:noProof/>
          <w:lang w:eastAsia="ru-RU"/>
        </w:rPr>
        <w:lastRenderedPageBreak/>
        <w:drawing>
          <wp:inline distT="0" distB="0" distL="0" distR="0">
            <wp:extent cx="5886450" cy="931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4" t="11687" r="37787" b="2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52" w:rsidRDefault="00D97452" w:rsidP="00D97452">
      <w:r>
        <w:rPr>
          <w:noProof/>
          <w:lang w:eastAsia="ru-RU"/>
        </w:rPr>
        <w:lastRenderedPageBreak/>
        <w:drawing>
          <wp:inline distT="0" distB="0" distL="0" distR="0">
            <wp:extent cx="6038850" cy="9439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4" t="13968" r="38107" b="2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52" w:rsidRDefault="00D97452" w:rsidP="00D97452">
      <w:r>
        <w:rPr>
          <w:noProof/>
          <w:lang w:eastAsia="ru-RU"/>
        </w:rPr>
        <w:lastRenderedPageBreak/>
        <w:drawing>
          <wp:inline distT="0" distB="0" distL="0" distR="0">
            <wp:extent cx="5705475" cy="7439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4" t="15678" r="36343" b="2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52" w:rsidRDefault="00D97452" w:rsidP="00D97452"/>
    <w:p w:rsidR="00D97452" w:rsidRDefault="00D97452" w:rsidP="00D97452"/>
    <w:p w:rsidR="00D97452" w:rsidRDefault="00D97452" w:rsidP="00D97452"/>
    <w:p w:rsidR="00D97452" w:rsidRDefault="00D97452" w:rsidP="00D97452"/>
    <w:p w:rsidR="00D97452" w:rsidRDefault="00D97452" w:rsidP="00D97452"/>
    <w:p w:rsidR="00D97452" w:rsidRDefault="00D97452" w:rsidP="00D97452"/>
    <w:p w:rsidR="00D97452" w:rsidRDefault="00D97452" w:rsidP="00D97452">
      <w:r>
        <w:rPr>
          <w:noProof/>
          <w:lang w:eastAsia="ru-RU"/>
        </w:rPr>
        <w:lastRenderedPageBreak/>
        <w:drawing>
          <wp:inline distT="0" distB="0" distL="0" distR="0">
            <wp:extent cx="6324600" cy="9486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4" t="19383" r="37144" b="1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52" w:rsidRDefault="00D97452" w:rsidP="00D97452">
      <w:r>
        <w:rPr>
          <w:noProof/>
          <w:lang w:eastAsia="ru-RU"/>
        </w:rPr>
        <w:lastRenderedPageBreak/>
        <w:drawing>
          <wp:inline distT="0" distB="0" distL="0" distR="0">
            <wp:extent cx="5905500" cy="8953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2" t="20525" r="37466" b="1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52" w:rsidRDefault="00D97452" w:rsidP="00D97452"/>
    <w:p w:rsidR="00D97452" w:rsidRDefault="00D97452" w:rsidP="00D97452">
      <w:r>
        <w:rPr>
          <w:noProof/>
          <w:lang w:eastAsia="ru-RU"/>
        </w:rPr>
        <w:lastRenderedPageBreak/>
        <w:drawing>
          <wp:inline distT="0" distB="0" distL="0" distR="0">
            <wp:extent cx="6162675" cy="9334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2" t="14822" r="37308" b="1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52" w:rsidRDefault="00D97452" w:rsidP="00D97452">
      <w:r>
        <w:rPr>
          <w:noProof/>
          <w:lang w:eastAsia="ru-RU"/>
        </w:rPr>
        <w:lastRenderedPageBreak/>
        <w:drawing>
          <wp:inline distT="0" distB="0" distL="0" distR="0">
            <wp:extent cx="6038850" cy="537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2" t="17960" r="37308" b="4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52" w:rsidRDefault="00D97452" w:rsidP="00D97452"/>
    <w:p w:rsidR="00D97452" w:rsidRDefault="00D97452" w:rsidP="00D97452"/>
    <w:p w:rsidR="00D97452" w:rsidRDefault="00D97452" w:rsidP="00D97452"/>
    <w:p w:rsidR="00D97452" w:rsidRDefault="00D97452" w:rsidP="00D97452"/>
    <w:p w:rsidR="00D97452" w:rsidRDefault="00D97452" w:rsidP="00D97452"/>
    <w:p w:rsidR="00D97452" w:rsidRDefault="00D97452" w:rsidP="00D97452"/>
    <w:p w:rsidR="003E1303" w:rsidRDefault="003E1303"/>
    <w:sectPr w:rsidR="003E1303" w:rsidSect="00721D7C">
      <w:pgSz w:w="11906" w:h="16838"/>
      <w:pgMar w:top="568" w:right="282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975"/>
    <w:rsid w:val="00026F66"/>
    <w:rsid w:val="002618BA"/>
    <w:rsid w:val="00274946"/>
    <w:rsid w:val="00276975"/>
    <w:rsid w:val="003E1303"/>
    <w:rsid w:val="00406694"/>
    <w:rsid w:val="00721D7C"/>
    <w:rsid w:val="00BA71D2"/>
    <w:rsid w:val="00D97452"/>
    <w:rsid w:val="00FF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45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9745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7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45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26F6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45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9745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7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45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26F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dact.ru/law/pismo-minprosveshcheniia-rossii-ot-23082021-n-07-4715/" TargetMode="External"/><Relationship Id="rId13" Type="http://schemas.openxmlformats.org/officeDocument/2006/relationships/hyperlink" Target="https://sudact.ru/law/federalnyi-zakon-ot-24061999-n-120-fz-ob/glava-i/statia-5/" TargetMode="External"/><Relationship Id="rId18" Type="http://schemas.openxmlformats.org/officeDocument/2006/relationships/hyperlink" Target="https://sudact.ru/law/federalnyi-zakon-ot-24061999-n-120-fz-ob/glava-i/statia-5/" TargetMode="External"/><Relationship Id="rId26" Type="http://schemas.openxmlformats.org/officeDocument/2006/relationships/hyperlink" Target="https://sudact.ru/law/pismo-minprosveshcheniia-rossii-ot-23082021-n-07-4715/" TargetMode="External"/><Relationship Id="rId39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sudact.ru/law/pismo-minprosveshcheniia-rossii-ot-23082021-n-07-4715/" TargetMode="External"/><Relationship Id="rId34" Type="http://schemas.openxmlformats.org/officeDocument/2006/relationships/image" Target="media/image4.png"/><Relationship Id="rId42" Type="http://schemas.openxmlformats.org/officeDocument/2006/relationships/image" Target="media/image12.png"/><Relationship Id="rId7" Type="http://schemas.openxmlformats.org/officeDocument/2006/relationships/hyperlink" Target="https://sudact.ru/law/pismo-minprosveshcheniia-rossii-ot-23082021-n-07-4715/" TargetMode="External"/><Relationship Id="rId12" Type="http://schemas.openxmlformats.org/officeDocument/2006/relationships/hyperlink" Target="https://sudact.ru/law/pismo-minprosveshcheniia-rossii-ot-23082021-n-07-4715/" TargetMode="External"/><Relationship Id="rId17" Type="http://schemas.openxmlformats.org/officeDocument/2006/relationships/hyperlink" Target="https://sudact.ru/law/pismo-minprosveshcheniia-rossii-ot-23082021-n-07-4715/" TargetMode="External"/><Relationship Id="rId25" Type="http://schemas.openxmlformats.org/officeDocument/2006/relationships/hyperlink" Target="https://sudact.ru/law/pismo-minprosveshcheniia-rossii-ot-23082021-n-07-4715/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sudact.ru/law/federalnyi-zakon-ot-24061999-n-120-fz-ob/glava-i/statia-6/" TargetMode="External"/><Relationship Id="rId20" Type="http://schemas.openxmlformats.org/officeDocument/2006/relationships/hyperlink" Target="https://sudact.ru/law/pismo-minprosveshcheniia-rossii-ot-23082021-n-07-4715/" TargetMode="External"/><Relationship Id="rId29" Type="http://schemas.openxmlformats.org/officeDocument/2006/relationships/hyperlink" Target="https://sudact.ru/law/pismo-minprosveshcheniia-rossii-ot-23082021-n-07-4715/" TargetMode="External"/><Relationship Id="rId41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sudact.ru/law/federalnyi-zakon-ot-24071998-n-124-fz-ob/glava-ii/statia-7/" TargetMode="External"/><Relationship Id="rId11" Type="http://schemas.openxmlformats.org/officeDocument/2006/relationships/hyperlink" Target="https://sudact.ru/law/federalnyi-zakon-ot-24061999-n-120-fz-ob/glava-i/statia-5/" TargetMode="External"/><Relationship Id="rId24" Type="http://schemas.openxmlformats.org/officeDocument/2006/relationships/hyperlink" Target="https://sudact.ru/law/pismo-minprosveshcheniia-rossii-ot-23082021-n-07-4715/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fontTable" Target="fontTable.xml"/><Relationship Id="rId5" Type="http://schemas.openxmlformats.org/officeDocument/2006/relationships/hyperlink" Target="https://sudact.ru/law/federalnyi-zakon-ot-24061999-n-120-fz-ob/glava-ii/statia-14_1/" TargetMode="External"/><Relationship Id="rId15" Type="http://schemas.openxmlformats.org/officeDocument/2006/relationships/hyperlink" Target="https://sudact.ru/law/pismo-minprosveshcheniia-rossii-ot-23082021-n-07-4715/" TargetMode="External"/><Relationship Id="rId23" Type="http://schemas.openxmlformats.org/officeDocument/2006/relationships/hyperlink" Target="https://sudact.ru/law/pismo-minprosveshcheniia-rossii-ot-23082021-n-07-4715/" TargetMode="External"/><Relationship Id="rId28" Type="http://schemas.openxmlformats.org/officeDocument/2006/relationships/hyperlink" Target="https://sudact.ru/law/pismo-minprosveshcheniia-rossii-ot-23082021-n-07-4715/" TargetMode="External"/><Relationship Id="rId36" Type="http://schemas.openxmlformats.org/officeDocument/2006/relationships/image" Target="media/image6.png"/><Relationship Id="rId10" Type="http://schemas.openxmlformats.org/officeDocument/2006/relationships/hyperlink" Target="https://sudact.ru/law/federalnyi-zakon-ot-24061999-n-120-fz-ob/glava-i/statia-5/" TargetMode="External"/><Relationship Id="rId19" Type="http://schemas.openxmlformats.org/officeDocument/2006/relationships/hyperlink" Target="https://sudact.ru/law/pismo-minprosveshcheniia-rossii-ot-23082021-n-07-4715/" TargetMode="External"/><Relationship Id="rId31" Type="http://schemas.openxmlformats.org/officeDocument/2006/relationships/image" Target="media/image1.png"/><Relationship Id="rId44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sudact.ru/law/pismo-minprosveshcheniia-rossii-ot-23082021-n-07-4715/" TargetMode="External"/><Relationship Id="rId14" Type="http://schemas.openxmlformats.org/officeDocument/2006/relationships/hyperlink" Target="https://sudact.ru/law/pismo-minprosveshcheniia-rossii-ot-23082021-n-07-4715/" TargetMode="External"/><Relationship Id="rId22" Type="http://schemas.openxmlformats.org/officeDocument/2006/relationships/hyperlink" Target="https://sudact.ru/law/pismo-minprosveshcheniia-rossii-ot-23082021-n-07-4715/" TargetMode="External"/><Relationship Id="rId27" Type="http://schemas.openxmlformats.org/officeDocument/2006/relationships/hyperlink" Target="https://sudact.ru/law/pismo-minprosveshcheniia-rossii-ot-23082021-n-07-4715/" TargetMode="External"/><Relationship Id="rId30" Type="http://schemas.openxmlformats.org/officeDocument/2006/relationships/hyperlink" Target="https://sudact.ru/law/pismo-minprosveshcheniia-rossii-ot-23082021-n-07-4715/" TargetMode="External"/><Relationship Id="rId35" Type="http://schemas.openxmlformats.org/officeDocument/2006/relationships/image" Target="media/image5.png"/><Relationship Id="rId43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3488</Words>
  <Characters>19886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9</cp:revision>
  <cp:lastPrinted>2022-10-11T11:57:00Z</cp:lastPrinted>
  <dcterms:created xsi:type="dcterms:W3CDTF">2022-10-10T12:08:00Z</dcterms:created>
  <dcterms:modified xsi:type="dcterms:W3CDTF">2022-10-11T11:59:00Z</dcterms:modified>
</cp:coreProperties>
</file>